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FD8" w:rsidRPr="005264DE" w:rsidRDefault="00246FD8" w:rsidP="00246FD8">
      <w:pPr>
        <w:jc w:val="center"/>
        <w:rPr>
          <w:rFonts w:ascii="Times New Roman" w:hAnsi="Times New Roman" w:cs="Times New Roman"/>
          <w:b/>
          <w:bCs/>
        </w:rPr>
      </w:pPr>
      <w:r w:rsidRPr="005264DE">
        <w:rPr>
          <w:rFonts w:ascii="Times New Roman" w:hAnsi="Times New Roman" w:cs="Times New Roman"/>
          <w:b/>
          <w:bCs/>
        </w:rPr>
        <w:t>Межгосударственные соглашения по туризму.</w:t>
      </w: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8.1. Гаагская декларация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8.2. Основные принципы взаимного развития по туризму.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8.3. Кодекс туриста.</w:t>
      </w:r>
    </w:p>
    <w:p w:rsidR="00246FD8" w:rsidRPr="00277825" w:rsidRDefault="00246FD8" w:rsidP="00246FD8">
      <w:pPr>
        <w:jc w:val="both"/>
        <w:rPr>
          <w:rFonts w:ascii="Times New Roman" w:hAnsi="Times New Roman" w:cs="Times New Roman"/>
        </w:rPr>
      </w:pPr>
    </w:p>
    <w:p w:rsidR="00246FD8" w:rsidRPr="005264DE" w:rsidRDefault="00246FD8" w:rsidP="00246FD8">
      <w:pPr>
        <w:jc w:val="both"/>
        <w:rPr>
          <w:rFonts w:ascii="Times New Roman" w:hAnsi="Times New Roman" w:cs="Times New Roman"/>
          <w:b/>
          <w:bCs/>
        </w:rPr>
      </w:pPr>
      <w:r w:rsidRPr="005264DE">
        <w:rPr>
          <w:rFonts w:ascii="Times New Roman" w:hAnsi="Times New Roman" w:cs="Times New Roman"/>
          <w:b/>
          <w:bCs/>
        </w:rPr>
        <w:t>8.1. Гаагская декларация по туризму</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Межпарламентская конференция, по туризму проведенная в Гааге (Нидерланды) с 10 по 14 апреля 1989 года совместно с Межпарламентским союзом (МПС) и Всемирной туристской организацией (ВТО) по приглашению Межпарламентской группы. Нидерландов, считая, что интересам всех стран отвечает управление как индивидуальных, так и коллективных туристских путешествий, поездок и пребывания, которые, внося вклад в экономическое, социальное и культурное развитие, способствуют созданию атмосферы доверия и взаимопонимания между государствами - членами международного сотрудничества, а значит; и упрочению мира во всем мире, считая, что при осуществлении этой деятельности следует также учитывать особые проблемы развивающихся стран в области туризма. Напоминая о Всеобщей декларации прав человека, принятой Генеральной ассамблеей Организации Объединенных Наций 10 декабря 1948 года, и, в частности, о ее статье 24, которая гласит:</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“Каждый человек имеет право на отдых и свободное время, включая разумное ограничение рабочего времени и периодические оплачиваемые отпуска”, а также о статье 7 Международного пакта об экономических, социальных и культурных правах, принятого Генеральной ассамблеей ООН от 16 декабря 1966 года, согласно которому государства обязуются обеспечить для каждого человека “Право на отдых” свободное время, разумное ограничение рабочего времени и периодические оплачиваемые отпуска, а также оплату за праздничные дни”, и о статье 12 Международного пакта о гражданских и политических правах, принятого также 1 б декабря 1966 года Генеральной ассамблеей Организации Объединенных Наций, которая гласит: “Каждый человек свободен покидать любую страну, включая свою собственную”, учитывая резолюцию и рекомендации, принятые Конференцией ООН по международному туризму, и путешествиям (Рим, сентябрь 1963 г.).   В частности, те из них, которые касаются содействия туристскому развитию в различных странах мира и упрощению правительственных формальностей в отношении   международного   туризма,   вдохновляемая   принципами, изложенными в Манильской декларации по мировому туризму и Документе Акапулько, Кодексе туриста и Хартии туризма, которые выделяют гуманный аспект туризма, как Международная </w:t>
      </w:r>
      <w:r w:rsidRPr="00277825">
        <w:rPr>
          <w:rFonts w:ascii="Times New Roman" w:hAnsi="Times New Roman" w:cs="Times New Roman"/>
        </w:rPr>
        <w:lastRenderedPageBreak/>
        <w:t>организация труда (МОТ), Всемирная организация здравоохранения (ВОЗ), Организация Объединенных Наций по вопросам образования, науки и культуры (ЮНЕСКО), Международная морская организация (ИМО), Международная организация гражданской авиации (ИКАО), Программа ООН по окружающей среде (ГОНЕП), Международная организация уголовной полиции (ИНТЕРПОЛ) и Организация экономического сотрудничества и развития "(ОЭСР), и подчеркивая значение тесного сотрудничества этих организаций с ВТО, торжественно подтверждая, как естественное следствие права на труд, основное право каждого человека, уже зафиксированное во Всеобщей декларации прав человека.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Документах о правах человека Организации Объединенных Наций и а других международных и региональных юридических документах, на отдых, свободное время и периодический оплачиваемый отпуск, а также право использовать это время с целью проведения отпусков, свободных поездок с образовательными или развлекательными целями и использования благ, получаемых от туризма, как внутреннего, так и международного, напоминая о том, что именно в Гааге, в 1925 году. Первый международный конгресс официальных ассоциаций, занимающихся перевозкой туристов, и был основан Международный союз официальных туристских организаций, который в 1975 году был преобразован во Всемирную туристскую организацию, объявляет Гаагскую  декларацию по   туризму   инструментом   международного сотрудничества, сближения между народами и фактором индивидуального и коллективного    развития,    призывает    парламенты,    правительства, государственные и частные организации, ассоциации и учреждения, отвечающие за туристскую деятельность, профессионалов в области туризма, а также самих туристов тщательно учитывать ее принципы в том виде, как они изложены ниже, и постоянно основываться на них в своей деятельности.</w:t>
      </w: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p>
    <w:p w:rsidR="00246FD8" w:rsidRPr="005264DE" w:rsidRDefault="00246FD8" w:rsidP="00246FD8">
      <w:pPr>
        <w:jc w:val="center"/>
        <w:rPr>
          <w:rFonts w:ascii="Times New Roman" w:hAnsi="Times New Roman" w:cs="Times New Roman"/>
          <w:b/>
          <w:bCs/>
        </w:rPr>
      </w:pPr>
      <w:r w:rsidRPr="005264DE">
        <w:rPr>
          <w:rFonts w:ascii="Times New Roman" w:hAnsi="Times New Roman" w:cs="Times New Roman"/>
          <w:b/>
          <w:bCs/>
        </w:rPr>
        <w:t>8.2. Основные принципы взаимного развития туризма.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Принцип I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Туризм стал явлением, которое вошло в наши дни в повседневную жизнь сотен миллионов людей и: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а) включает все свободные перемещения людей от их места проживания и работы, а также сферу услуг, созданную для удовлетворения потребностей, возникающих в результате этих перемещений;</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 xml:space="preserve">б) представляет собой вид деятельности, имеющей важнейшее значение для жизни людей и современных обществ, превратившись в важную форму использования свободного времени отдельных лиц. Принцип II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Туризм может быть эффективным средством содействия социально-экономическому росту для всех стран, если одновременно принимаются необходимые меры в отношении того, чтобы решить наиболее срочные национальные задачи и позволить национальной экономике достигнуть приемлемого уровня самообеспечения, при котором страна не должна тратить больше, того, что она надеется получить от туризма.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  2.   Соответственно следует принимать следующие меры, если требуется, то с помощью различных форм двухстороннего и многостороннего технического сотрудничества, для обеспечения того, чтобы: а) была создана надежная инфраструктура и имелись основные объекты; б) были созданы учебные заведения для удовлетворения потребностей туристской индустрии в персонале на различных уровнях; в) туризм составлял часть комплексного плана развития страны наряду с другими приоритетными секторами, сельским хозяйством,    промышленностью,    здравоохранением,    социальным обеспечением, образованием и т.д.; г) развитие внутреннего туризма стимулировалось бы так же, как и развитие международного туризма. Прочная база внутреннего туризма была бы большим преимуществом при развитии международного туризма в стране; д) даже при планировании внутреннего туризма разрабатывался бы подход на территориальной основе с учетом Общего плана развития для .формирования сбалансированного и комплексного роста на благо общества; е) всегда тщательно учитывать общую способность естественной, физической и культурной окружающей среды мест назначения к приему туристов (пропускная способность).</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III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Неиспорченная естественная, культурная и человеческая окружающая среда является основным условием развития туризма. Более того, рациональное управление туризмом может внести значительный вклад в защиту и развитие физической окружающей среды и культурного наследия, а также в повышение уровня жизни.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С учетом этой глубокой взаимосвязи, существующей между туризмом и окружающей средой, следует принимать эффективные меры для того, чтобы: а) информировать и просвещать туристов, путешествующих как внутри страны, так и за рубежом, в плане сохранения и уважения естественной, культурной и человеческой окружающей среды в местах, которые они посещают; б) содействовать комплексному планированию туристского развития на основе концепции “поддерживаемого развития”.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в) Особо учитывали вопросы, касающиеся защиты окружающей среды и необходимости содействовать информированности туристов, туристской индустрии и общественности в целом о важности защиты естественной и культурной окружающей среды;</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д) стимулировать развитие альтернативных форм туризма, которые способствуют более тесному контакту и взаимопониманию между туристами и принимающим населением, сохраняют культурную самобытность и предлагают разнообразные и оригинальные туристские продукты и объекты;</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е) обеспечивать необходимое сотрудничество государственного и частного секторов в достижении этих целей, как на национальном, так и на международном уровне.</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IV</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Учитывая ярко выраженный гуманный характер туризма, следует всегда уделять внимание специфическим проблемам самих туристов, будь то иностранные туристы или туристы, путешествующие по своей стране. Иностранным туристом является любой человек:</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а) который намерен совершить путешествие или совершает путешествие в любую другую страну помимо той, которая является его или ее постоянным местом проживания, и б) основной целью путешествия которого является поездка или пребывание, не превышающее трех месяцев, за исключением тех случаев, когда разрешено пребывание сроком более трех месяцев или возобновлено трехмесячное разрешение, и в) который не будет осуществлять какой-либо оплачиваемой деятельности в посещаемой стране вне зависимости от того, было ли ему это предложено или нет, и г) который в конце указанной поездки или пребывания в обязательном порядке покинет посещаемую страну или для возвращения в страну его или ее постоянного проживания, или для поездки в другую страну.</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Логично следует то, что конкретное лицо нельзя рассматривать в качестве иностранного туриста, если он или она не удовлетворяет всем условиям, в частности, лицо, которое после въезда в страну в качестве туриста с целью туристской поездки или пребывания стремится продлить его или ее срок поездки или пребывания для поселения и/или осуществления в этой стране оплачиваемой деятельности. Принцип V.</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Право каждого человека на отдых и свободное время, включая право на разумное ограничение рабочего времени и периодические оплачиваемые отпуска, а также право свободно путешествовать, подлежащее разумным ограничениям, которые ясно предусмотрены законом и которые не ставят под сомнение сам принцип свободы передвижения, должно получить всеобщее признание.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VI.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 xml:space="preserve">Развитие туризма требует упрощения путешествий. Поэтому государственному и частному секторам следует принять эффективные меры по: а) упрощению туристских путешествий, поездок и пребывания, как в индивидуальном порядке, так и на коллективной основе, независимо от используемого вида транспорта; б) внесению эффективного вклада в расширение туристских путешествий, поездок и пребывания путем принятия соответствующих мер по управлению туристских формальностей относительно паспортов, виз, медицинского и валютного контроля и статуса туристских представительств за границей; в) содействию с" этой целью принятия и выполнения Будапештской конвенции по упрощению туристских путешествий, поездок и пребывания, что способствовало бы либерализации юридических положений, применимых к туристам, и согласованию технических норм, касающихся деятельности туристских предприятий, туристских агентств и других организаций, обслуживающих туристов.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VII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Безопасность и защита туристов и уважение их достоинства являются непременным условием развития туризма. Поэтому необходимо следующее: а) чтобы меры по упрощению туристских путешествий, поездок и пребывания сопровождались мерами по обеспечению безопасности и защиты туристов и туристских объектов и достоинства туристов; б) чтобы в этих целях была сформирована эффективна? политика,  направленная на обеспечение безопасности и защиты туристов и туристских объектов, а также уважение достоинства туристов; в) точно определить туристские товары, объекты и оборудование, которые из-за того, что они используются туристами, требуют особого внимания; г) готовить соответствующую документацию и информацию и обеспечивать к ней доступ в случае угрозы туристским объектам и/или туристским достопримечательностям; д) выполнять в соответствии с процедурами, специфичными для систем законодательства в каждой отдельной стране, юридические положения в области защиты туристов, включая, в частности, правоспособность туристов добиваться эффективной судебной защиты в национальных судах в случае действий, наносящих вред им лично или их имуществу, и особенно при таких наиболее опасных актах, как терроризм; е) чтобы государства сотрудничали в рамках ВТО при подготовке программы рекомендуемых, мер, регулирующих вопросы безопасности и защиты туристов.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VIII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1 .Терроризм представляет собой реальную угрозу туризму. В области туризма и подготовка новых лиц, осваивающих данную профессию, являются крайне важными для туристской индустрии и развития туризма, 2.   В этой связи должны быть приняты эффективные меры по: а) подготовке </w:t>
      </w:r>
      <w:r w:rsidRPr="00277825">
        <w:rPr>
          <w:rFonts w:ascii="Times New Roman" w:hAnsi="Times New Roman" w:cs="Times New Roman"/>
        </w:rPr>
        <w:lastRenderedPageBreak/>
        <w:t xml:space="preserve">отдельных лиц для путешествий и туризма, в частности путем включения туризма в учебные планы школ и высших учебных заведений; б) повышению престижа туристских профессий и поощрению в первую очередь молодежи к выбору карьеры в области туризма; в) созданию сети учебных заведений, способных предоставлять не только обучение, но и образование в области туризма на основе стандартизованного на международном уровне учебного плана, который также облегчил бы взаимное признание дипломов и обмен туристским персоналом;  г) содействию, в  соответствии с рекомендациями ЮНЕСКО в этой области, обучению преподавателей, постоянному процессу образования и проведения курсов повышения квалификации для всего туристского персонала или преподавателей, вне зависимости от их уровня; д) признанию важнейшей роли средств массовой информации в развитии туризма.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Принцип IX</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Туризм должен планироваться государственными властями, а также властями и туристской индустрией на комплексной и последовательной основе с учетом всех аспектов феномена.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Ввиду того, что туризм имеет в национальной жизни, по меньшей мере, такое же промышленное значение, как и другие виды экономической и социальной деятельности, и поскольку роль туризма будет возрастать по мере научного и технического прогресса и увеличения свободного времени, представляется необходимым расширять во всех странах права и обязанности национальных туристских администраций, приравнивая их к тому же уровню, который имеют администрации, отвечающие за другие крупнейшие экономические секторы.</w:t>
      </w:r>
    </w:p>
    <w:p w:rsidR="00246FD8" w:rsidRPr="00277825" w:rsidRDefault="00246FD8" w:rsidP="00246FD8">
      <w:pPr>
        <w:jc w:val="both"/>
        <w:rPr>
          <w:rFonts w:ascii="Times New Roman" w:hAnsi="Times New Roman" w:cs="Times New Roman"/>
        </w:rPr>
      </w:pPr>
    </w:p>
    <w:p w:rsidR="00246FD8" w:rsidRPr="005264DE" w:rsidRDefault="00246FD8" w:rsidP="00246FD8">
      <w:pPr>
        <w:jc w:val="center"/>
        <w:rPr>
          <w:rFonts w:ascii="Times New Roman" w:hAnsi="Times New Roman" w:cs="Times New Roman"/>
          <w:b/>
          <w:bCs/>
        </w:rPr>
      </w:pPr>
      <w:r w:rsidRPr="005264DE">
        <w:rPr>
          <w:rFonts w:ascii="Times New Roman" w:hAnsi="Times New Roman" w:cs="Times New Roman"/>
          <w:b/>
          <w:bCs/>
        </w:rPr>
        <w:t>8.3. Кодекс туриста.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    Необходимость глобального подхода к проблемам, возникающим в связи с туризмом, требует создания подлинной национальной туристской политики, при выработке которой парламенты, получив соответствующие возможности, могли бы играть особую роль, с тем, чтобы иметь возможность принять отдельное законодательство по туризму и, если потребуется, имеющий законную силу Кодекс туриста.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Учитывая международные масштабы туризма, для его гармоничного развития необходимо международное сотрудничество, как на мировой, так и на региональной основе через прямое межгосударственное сотрудничество и по каналам международных организаций, таких, как ВТО, а также между различными  компонентами  частного  туристического  сектора  через неправительственные организации.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1.    Право каждого человека на отдых и досуг, включая право на разумное ограничение рабочего дня и на оплачиваемый периодический отпуск, а также право свободно, без ограничений передвигаться, кроме тех, которые предусмотрены законом, признается во всем мире.</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2.   Использование этого права составляет фактор социального равновесия и повышения национального и всеобщего сознания. Статья 11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Как следствие этого права, государства должны разрабатывать и проводить политику, направленную на обеспечение гармоничного развития внутреннего и международного туризма, а также заниматься организацией отдыха на благо всех тех, кто ими пользуется..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 этой целью государствам следует:</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а) содействовать упорядоченному и гармоничному росту как внутреннего, так и международного туризма; б) приводить туристскую политику в соответствие с политикой общего развития, проводимой на различных уровнях—местном, региональном, национальном и международном, и расширять сотрудничество в области туризма, как на двухсторонней, так и на многосторонней основе, включая для этой цели также возможности Всемирной туристской организации;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в) уделять должное внимание принципам Манильской декларации по мировому туризму и документу Акапулько “при разработке и осуществлении, где это уместно, своей политики, планов и программы в области туризма в соответствии со своими национальными приоритетами и в рамках программы работы Всемирной туристской организации”;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г) содействовать принятию мер, позволяющих каждому участвовать во внутреннем и международном туризме, особенно посредством регулирования рабочего времени и досуга, установления или улучшения системы ежегодных оплачиваемых отпусков и равномерного распределения дней таких отпусков в течение года, а также посредством у деления особого внимания молодежному туризму, туризму людей преклонного возраста и лиц с физическими недостатками, и д.) защищать в интересах настоящего и будущих поколений туристскую среду, которая, включая в себя человека, природу, общественные отношения и культуру, является достоянием всего человечества.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IV</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Государствам следует также: а) содействовать доступу туристов—граждан своих стран и иностранных туристов к общественному достоянию посещаемых мест, применяя положения существующих документов по упрощению формальностей,   выпущенных   Организацией   Объединенных   Наций, Международной организацией гражданской авиации. Международной морской организацией. Советом таможенного </w:t>
      </w:r>
      <w:r w:rsidRPr="00277825">
        <w:rPr>
          <w:rFonts w:ascii="Times New Roman" w:hAnsi="Times New Roman" w:cs="Times New Roman"/>
        </w:rPr>
        <w:lastRenderedPageBreak/>
        <w:t>сотрудничества или любой другой организацией, в частности Всемирной туристской организацией, с учетом постоянного сокращения ограничений на путешествия; б) способствовать росту туристского сознания и содействовать контактам посетителей с местным населением с целью улучшения взаимопонимания и взаимного обогащения; в) обеспечивать безопасность посетителей и. их имущества посредством превентивных мер и мер защиты; г) предоставлять возможно лучшие условия гигиены и доступа к службам здравоохранения, а также предупреждения инфекционных заболевании и несчастных случаев; д) предотвращать любую возможность использования туризма для  эксплуатации других в целях проституции, и е) усиливать в целях защиты туристов и местного населения меры по предупреждению нелегального использования наркотиков.</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V.</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Наконец, государствам, следует: а) позволять туристам—гражданам своей страны и иностранным туристам передвигаться свободно по стране, без ущерба для каких-либо ограничительных мер, принятых в национальных интересах в отношении определенных районов территории; б) не допускать каких-либо дискриминационных мер в .отношении туристов; в) давать туристам возможность быстрого доступа, к административным и юридическим службам, а также представителям консульств и предоставлять в их распоряжение внутренние и внешние общественные средства связи; г) содействовать информированию туристов с целью создания условий для понимания обычаев местного населения в местах транзита и временного пребывания.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VI.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Местное население в местах транзита и временного пребывания имеет право рассказать  об обычаях местного населения, его традиционной и религиозной деятельности, местных запретах и священных местах и святынях, которые должны уважаться; б) об их художественных, археологических и культурных ценностях, которые должны быть сохранены, и в) о фауне, флоре и других природных ресурсах, которые должны быть защищены.</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VII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Местному населению в местах транзита и временного пребывания предлагается принимать туристов с возможно лучшим гостеприимством, вежливым обращением и уважением, необходимыми для развития гармонических человеческих и общественных отношений.</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VIII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1. Работники в области туризма и поставщики услуг для туризма и путешествий могут внести положительный вклад в развитие туризма и в претворение в жизнь положений настоящей Хартии.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Они должны придерживаться принципов настоящей Хартии и соблюдать любые обязательства, взятые на себя в рамках их профессиональной деятельности, обеспечивая высокое качество предоставляемого туристского  продукта  в  целях  содействия утвержденному гуманистическому характеру туризма.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Они должны, в частности, препятствовать поощрению использования туризма для всех видов эксплуатации других людей.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IX</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Необходимо оказывать содействие работникам в области туризма и поставщикам услуг для туризма и путешествий путем предоставления им через соответствующие   национальные   и   международные  законодательства необходимых условий, позволяющих им:</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а) заниматься своей деятельностью при благоприятных условиях, без каких-либо помех или дискриминации;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б) использовать общую и профессиональную техническую подготовку как внутри страны, так и за границей в целях обеспечения квалифицированными людскими ресурсами;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в) сотрудничать между собой, а также с публичными властями через национальные и международные организации в целях улучшения координации сохранению мира.</w:t>
      </w: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ХI.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В местах транзита и временного пребывания туристы должны уважать установившийся политический, социальный, моральный и религиозный уклад и подчиняться действующим законам и правилам.</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В этих же местах туристы также должны:</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а) проявлять самое большое понимание в отношении обычаев, верований и поступков местного населения и самое большое уважение в отношении природного и культурного достояния последнего; б) воздерживаться от подчеркивания экономических, социальных и культурных различий, существующих между ними. и местным населением; в) быть восприимчивыми к культуре местного населения, принимающего туристов, являющейся неотъемлемой частью общего достояния человечества; г) препятствовать эксплуатации других в целях проституции и.т.д. ) </w:t>
      </w:r>
      <w:r w:rsidRPr="00277825">
        <w:rPr>
          <w:rFonts w:ascii="Times New Roman" w:hAnsi="Times New Roman" w:cs="Times New Roman"/>
        </w:rPr>
        <w:lastRenderedPageBreak/>
        <w:t>воздерживаться от торговли, провоза и употребления наркотиков или других запрещенных препаратов.</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XII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Во время путешествия из одной страны в другую и в пределах принимающей страны туристы должны через соответствующие правительственные меры иметь возможность для своего блага пользоваться: а) смягчением административного и финансового контроля; б) возможно лучшими условиями на транспорте в течение, временного пребывания, которые могут быть предоставлены поставщиками туристских услуг.</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Статья XIII</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Туристам следует предоставлять свободный доступ как внутри, так и за пределами своих стран к местам и отдельным районам туристского интереса и свободу передвижения, учитывая при этом существующие правила и ограничения.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По прибытии к местам и отдельным районам туристского интереса, а также на протяжении всего, транзита и временного пребывания туристы для своего блага должны располагать: а) объективной, точной и исчерпывающей информацией об условиях и возможностях, предоставляемых в течение их путешествия и временного пребывания официальными туристскими организациями и поставщиками туристских услуг;</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б) личной безопасностью своего имущества, а также защитой своих прав как потребителей; в) соответствующей общественной гигиеной, особенно в средствах размещения, общественного питания и на транспорте, информацией об эффективных мерах по предупреждению инфекционных заболеваний и несчастных случаев, а также беспрепятственным доступом к службам здравоохранения;    г) доступом к быстрой и эффективной общественной связи внутри страны, а также с внешним миром; д) административными   и юридическими  процедурами   и   гарантиями, необходимыми для защиты: их прав, и е) возможностью исповедания своей собственной религии и соответствующими условиями для этой цели.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Статья XIV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Каждый человек имеет право ставить в известность представителей закона. Государства, заключившие настоящую. Конвенцию, констатируя факт развития туризма, его экономическую и социальную роль, а, также признавая необходимость существования единого положения о туристском контракте, договорились о нижеследующем:</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Основные термины, используемые в Конвенции: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1.1. Контракт путешествия—либо контракт на организацию путешествия, либо посреднический контракт на продажу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1.2. Контракт на организацию путешествия—любой контракт, в котором организатор путешествия выступает от своего имени и обязуется предоставить путешественнику совокупность комбинированных услуг, которые относятся к обеспечению путешественника на маршруте или в месте пребывания.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1.3. Посреднический контракт на продажу путешествия—любой контракт, в котором организатор путешествия поручает своему посреднику реализовать контракт на организацию либо одного, либо нескольких путешествий.</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1.4. Организатор путешествия - любое лицо, которое принимает на себя обязательства, закрепленные в посредническом контракте на организацию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1.5.      Посредник—любое   лицо,   которое   принимает   на   себя обязательства, закрепленные в посредническом контракте на продажу путешествия.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1.6.      Путешественник—любое лицо, которое принимает на себя обязательства, закрепленные в контрактах на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Настоящая Конвенция регулирует любой из перечисленных в пункте 1.1 контрактов путешествия, заключенный организатором путешествия или его  посредником;  если   постоянная  резиденция   организатора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путешествия или учреждение .посредника находятся в государстве, присоединившемся к Конвенции: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3. Организатор путешествия обязан выдавать документ на путешествие, заверенный его подписью и печатью.</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 Документ на путешествие должен содержать следующие положения: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4.1. Месту и дату его выдачи.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4.2. Имя и адрес организатора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4.3. Имя/имена путешественников и, если контракт заключен с другим лицом, имя такового.</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4.4. Место и дату начала и окончания путешествия, а также общую его</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продолжительность.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4.9. Другие статьи договора арбитражной компетенции, оговоренные</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специально.</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4.10. Ссылку на соответствие настоящей Конвенции.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4.11. В случае необходимости—любые дополнения, принятые сторонами по обоюдному согласию.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В том случае, если часть информации отражена во врученной путешественнику программе, документ путешествия может содержать простую ссылку на эту программу. Любые изменения в программе также должны быть упомянуты в документе путешествия.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lastRenderedPageBreak/>
        <w:t>5. Документ путешествия действителен до полного выполнения условий контракта. Нарушение организатором путешествия возложенных на него обязательств не лишает контракт, регулируемый настоящей Конвенцией, законной силы. Организатор путешествия несет ответственность за любой ущерб, связанный с этим нарушением, б.) Путешественник может заменить себя другим лицом без согласования этого с противоположной стороной при условии, что это лицо удовлетворяет требованиям, относящимся к путешествию.</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7. Путешественник может полностью или частично расторгнуть контракт при условии возмещения убытков организатору путешествия в соответствии с национальным законодательством или согласно положениям контракта.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8. Организатор путешествия может полностью или частично расторгнуть контракт в том случае, если до истечения срока действия контракта проявляются обстоятельства исключительного характера, о которых организатор путешествия не мог знать в момент заключения контракта и которые, будь они известны на тот момент, давали бы ему законные основания не заключать данный контракт. Организатор путешествия имеет право расторгнуть контракт без возмещения убытков путешественнику, если за 15 дней до начала путешествия не было обеспечено оговоренное туристским документом минимальное число путешественников.</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В случае расторжения контракта в ходе его выполнения организатор путешествия должен принять все необходимые меры г интересах путешественника, в противном случае стороны должны взаимно возместить убытки.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9. Организатор путешествия не может увеличить общую сумму контракта на путешествие, если это не является следствием изменения валютных курсов или транспортных тарифов, и то только в том случае, если это оговорено в туристском документе.</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Если увеличение общей суммы контракта на путешествие превысит 10 %, путешественник может расторгнуть контракт без возмещения убытков организатору путешествия. При этом он имеет право на получение всех сумм; выплаченных организатору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10.   Организатор путешествия несет ответственность, как за свои собственные действия, так и за действия своих представителей, выполняющих его поручения.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Любое государство может иметь свою собственную шкалу сумм, выплачиваемых в качестве компенсации за причиненный ущерб, но не ниже уровня, зафиксированного в данной Конвенции.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12.   Организатор путешествия, самостоятельно или через третьих лиц предоставляющий транспорт, обеспечивающий размещение и другие виды </w:t>
      </w:r>
      <w:r w:rsidRPr="00277825">
        <w:rPr>
          <w:rFonts w:ascii="Times New Roman" w:hAnsi="Times New Roman" w:cs="Times New Roman"/>
        </w:rPr>
        <w:lastRenderedPageBreak/>
        <w:t>услуг, несет ответственность за любой ущерб, причиненный путешественнику, в соответствии с положениями, регулирующими предоставление вышеуказанных услуг.   Организатор путешествия возмещает путешественнику асе убытки, понесенные последним из-за действия третьих лиц.</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Путешественник со своей стороны обязан оказать содействие организатору путешествия в компенсации своих убытков. При этом путешественник должен предоставить организатору путешествия документы и сведения о действиях третьих лиц, одновременно уступив ему свои юридические права.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13.   Путешественник несет ответственность за убытки, понесенные организатором путешествия или лицами, несущими ответственность за него, при условии нарушения им положений контракта или настоящей Конвенции.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Действия путешественника оцениваются с учетом экстремальности ситуации.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Посреднический контракт на продажу путешествия помимо информации, проводимой в контракте организатора путешествия, должен содержать имя и адрес посредника, с указанием того, что он действует в качестве посредника организатора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15.   В  случае  нарушения  обязательств  контракта  посредник рассматривается как организатор путешествия и несет ответственность</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за ущерб, вытекающий из этого нарушения.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16.   Путешественник может полностью или частично аннулировать контракт при условии выплаты посреднику организатора путешествия компенсации согласно положению контракта или в соответствии с национальным законодательством.</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17.   Посредник организатора путешествия несет ответственность как за свои собственные действия и упущения, так и за действия и упущения своих исполнителей, действующих при выполнении возложенных на них функций.</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18.   Посредник организатора путешествия несет ответственность за любую ошибку, совершенную им при выполнении своих обязанностей. Возмещение убытков путешественнику ограничено суммой 10000 франков. Любое государство может фиксировать свою собственную верхнюю границу суммы возмещаемых убытков для контрактов, заключаемых при посредничестве учреждения, находящегося на его территории.</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Посредник организатора путешествия не несет ответственности за полное или частичное невыполнение условий контракта путешественника, не попадающих в сферу услуг, оговариваемых посредническим контрактом</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на продажу.</w:t>
      </w:r>
    </w:p>
    <w:p w:rsidR="00246FD8" w:rsidRDefault="00246FD8" w:rsidP="00246FD8">
      <w:pPr>
        <w:jc w:val="both"/>
        <w:rPr>
          <w:rFonts w:ascii="Times New Roman" w:hAnsi="Times New Roman" w:cs="Times New Roman"/>
          <w:b/>
          <w:bCs/>
        </w:rPr>
      </w:pPr>
      <w:r>
        <w:rPr>
          <w:rFonts w:ascii="Times New Roman" w:hAnsi="Times New Roman" w:cs="Times New Roman"/>
          <w:b/>
          <w:bCs/>
        </w:rPr>
        <w:t xml:space="preserve">          </w:t>
      </w:r>
    </w:p>
    <w:p w:rsidR="00246FD8" w:rsidRPr="00277825" w:rsidRDefault="00246FD8" w:rsidP="00246FD8">
      <w:pPr>
        <w:jc w:val="both"/>
        <w:rPr>
          <w:rFonts w:ascii="Times New Roman" w:hAnsi="Times New Roman" w:cs="Times New Roman"/>
        </w:rPr>
      </w:pPr>
      <w:r w:rsidRPr="005264DE">
        <w:rPr>
          <w:rFonts w:ascii="Times New Roman" w:hAnsi="Times New Roman" w:cs="Times New Roman"/>
          <w:b/>
          <w:bCs/>
        </w:rPr>
        <w:t>Ключевые слова</w:t>
      </w:r>
      <w:r w:rsidRPr="00277825">
        <w:rPr>
          <w:rFonts w:ascii="Times New Roman" w:hAnsi="Times New Roman" w:cs="Times New Roman"/>
        </w:rPr>
        <w:t xml:space="preserve">: Гаагская декларация, проведения декларации, участники. принятие декларации, взаимное развитие, меры, основные принципы, </w:t>
      </w:r>
      <w:r w:rsidRPr="00277825">
        <w:rPr>
          <w:rFonts w:ascii="Times New Roman" w:hAnsi="Times New Roman" w:cs="Times New Roman"/>
        </w:rPr>
        <w:lastRenderedPageBreak/>
        <w:t>реальная угроза, устранение, эффективные меры, кодекс туриста, статьи кодекса.</w:t>
      </w:r>
    </w:p>
    <w:p w:rsidR="00246FD8" w:rsidRPr="005264DE" w:rsidRDefault="00246FD8" w:rsidP="00246FD8">
      <w:pPr>
        <w:jc w:val="center"/>
        <w:rPr>
          <w:rFonts w:ascii="Times New Roman" w:hAnsi="Times New Roman" w:cs="Times New Roman"/>
          <w:b/>
          <w:bCs/>
        </w:rPr>
      </w:pPr>
      <w:r w:rsidRPr="005264DE">
        <w:rPr>
          <w:rFonts w:ascii="Times New Roman" w:hAnsi="Times New Roman" w:cs="Times New Roman"/>
          <w:b/>
          <w:bCs/>
        </w:rPr>
        <w:t>Контрольные вопросы:</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1.С какой целью была принята. Гаагская декларация.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2. Время и место проведения декларации.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 xml:space="preserve">3. Участники, принимавшие декларацию. </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 Организации принявшие декларацию.</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5. При каких условиях путешественник может расторгнуть контракт без возмещения убытков организатору путешествия.</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6.  Когда был провиден первый международный конгресс официальных ассоциаций, занимающихся перевозкой туристов.</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7. В какой стати Генеральной ассамблеей ООН было сказано  “Каждый человек имеет право на отдых и свободное время, включая разумное ограничение рабочего времени и периодические оплачиваемые отпуска”.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8.Каким образом туризм может быть эффективным средством содействия социально-экономическому росту для всех стран.</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9. Для чего нужен «Кодекс туриста».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10. До какого процесса документ путешествия действителен.</w:t>
      </w:r>
    </w:p>
    <w:p w:rsidR="00246FD8" w:rsidRPr="00277825" w:rsidRDefault="00246FD8" w:rsidP="00246FD8">
      <w:pPr>
        <w:jc w:val="both"/>
        <w:rPr>
          <w:rFonts w:ascii="Times New Roman" w:hAnsi="Times New Roman" w:cs="Times New Roman"/>
        </w:rPr>
      </w:pPr>
    </w:p>
    <w:p w:rsidR="00246FD8" w:rsidRPr="005264DE" w:rsidRDefault="00246FD8" w:rsidP="00246FD8">
      <w:pPr>
        <w:jc w:val="center"/>
        <w:rPr>
          <w:rFonts w:ascii="Times New Roman" w:hAnsi="Times New Roman" w:cs="Times New Roman"/>
          <w:b/>
          <w:bCs/>
        </w:rPr>
      </w:pPr>
      <w:r w:rsidRPr="005264DE">
        <w:rPr>
          <w:rFonts w:ascii="Times New Roman" w:hAnsi="Times New Roman" w:cs="Times New Roman"/>
          <w:b/>
          <w:bCs/>
        </w:rPr>
        <w:t>Литература:</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1. Пузакова Е.П. и др. Международный туристский бизнес. – М.: Экспертное бюро, 2000.</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2. Александров А.Ю. Международный туризм. Учебное пособие для ВУЗов.- М: Аспект Пресс, 2001.</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3. Харрис Г. Кац К.М. Стимулирование международного туризма в 21 век. (Пер. с анг.) М.: Финансы и статистика.2002.</w:t>
      </w:r>
    </w:p>
    <w:p w:rsidR="00246FD8" w:rsidRPr="00277825" w:rsidRDefault="00246FD8" w:rsidP="00246FD8">
      <w:pPr>
        <w:jc w:val="both"/>
        <w:rPr>
          <w:rFonts w:ascii="Times New Roman" w:hAnsi="Times New Roman" w:cs="Times New Roman"/>
        </w:rPr>
      </w:pPr>
      <w:r w:rsidRPr="00277825">
        <w:rPr>
          <w:rFonts w:ascii="Times New Roman" w:hAnsi="Times New Roman" w:cs="Times New Roman"/>
        </w:rPr>
        <w:t>4.  Tourizm: 2020 vision, Madrid, 1997</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FD8"/>
    <w:rsid w:val="00246FD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FD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FD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4699</Words>
  <Characters>26789</Characters>
  <Application>Microsoft Office Word</Application>
  <DocSecurity>0</DocSecurity>
  <Lines>223</Lines>
  <Paragraphs>62</Paragraphs>
  <ScaleCrop>false</ScaleCrop>
  <Company>Home</Company>
  <LinksUpToDate>false</LinksUpToDate>
  <CharactersWithSpaces>31426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2012-11-05T09:59:00Z</dcterms:created>
  <dcterms:modified xsi:type="dcterms:W3CDTF">2012-11-05T10:00:00Z</dcterms:modified>
</cp:coreProperties>
</file>